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679827950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F1191B">
              <w:rPr>
                <w:rFonts w:ascii="Arial" w:eastAsia="Times New Roman" w:hAnsi="Arial" w:cs="Arial"/>
                <w:lang w:eastAsia="pt-BR"/>
              </w:rPr>
              <w:t>006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06688">
              <w:rPr>
                <w:rFonts w:ascii="Arial" w:eastAsia="Times New Roman" w:hAnsi="Arial" w:cs="Arial"/>
                <w:lang w:eastAsia="pt-BR"/>
              </w:rPr>
              <w:t>21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670998">
              <w:rPr>
                <w:rFonts w:ascii="Arial" w:eastAsia="Times New Roman" w:hAnsi="Arial" w:cs="Arial"/>
                <w:b/>
                <w:lang w:eastAsia="pt-BR"/>
              </w:rPr>
              <w:t>2021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: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956D8F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4367E2" w:rsidRPr="004367E2">
              <w:rPr>
                <w:rFonts w:ascii="Arial" w:eastAsia="Times New Roman" w:hAnsi="Arial" w:cs="Arial"/>
                <w:lang w:eastAsia="pt-BR"/>
              </w:rPr>
              <w:t>SEI-070002/0001</w:t>
            </w:r>
            <w:r w:rsidR="00956D8F">
              <w:rPr>
                <w:rFonts w:ascii="Arial" w:eastAsia="Times New Roman" w:hAnsi="Arial" w:cs="Arial"/>
                <w:lang w:eastAsia="pt-BR"/>
              </w:rPr>
              <w:t>1</w:t>
            </w:r>
            <w:r w:rsidR="004367E2" w:rsidRPr="004367E2">
              <w:rPr>
                <w:rFonts w:ascii="Arial" w:eastAsia="Times New Roman" w:hAnsi="Arial" w:cs="Arial"/>
                <w:lang w:eastAsia="pt-BR"/>
              </w:rPr>
              <w:t>7</w:t>
            </w:r>
            <w:r w:rsidR="00956D8F">
              <w:rPr>
                <w:rFonts w:ascii="Arial" w:eastAsia="Times New Roman" w:hAnsi="Arial" w:cs="Arial"/>
                <w:lang w:eastAsia="pt-BR"/>
              </w:rPr>
              <w:t>9</w:t>
            </w:r>
            <w:r w:rsidR="004367E2" w:rsidRPr="004367E2">
              <w:rPr>
                <w:rFonts w:ascii="Arial" w:eastAsia="Times New Roman" w:hAnsi="Arial" w:cs="Arial"/>
                <w:lang w:eastAsia="pt-BR"/>
              </w:rPr>
              <w:t>/2020</w:t>
            </w: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DC6" w:rsidRDefault="00012DC6" w:rsidP="004E7AFB">
      <w:pPr>
        <w:spacing w:after="0" w:line="240" w:lineRule="auto"/>
      </w:pPr>
      <w:r>
        <w:separator/>
      </w:r>
    </w:p>
  </w:endnote>
  <w:endnote w:type="continuationSeparator" w:id="0">
    <w:p w:rsidR="00012DC6" w:rsidRDefault="00012DC6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DC6" w:rsidRDefault="00012DC6" w:rsidP="004E7AFB">
      <w:pPr>
        <w:spacing w:after="0" w:line="240" w:lineRule="auto"/>
      </w:pPr>
      <w:r>
        <w:separator/>
      </w:r>
    </w:p>
  </w:footnote>
  <w:footnote w:type="continuationSeparator" w:id="0">
    <w:p w:rsidR="00012DC6" w:rsidRDefault="00012DC6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12DC6"/>
    <w:rsid w:val="000E549E"/>
    <w:rsid w:val="002470B9"/>
    <w:rsid w:val="00263D6A"/>
    <w:rsid w:val="004367E2"/>
    <w:rsid w:val="004E7AFB"/>
    <w:rsid w:val="005E43F3"/>
    <w:rsid w:val="00614445"/>
    <w:rsid w:val="00670998"/>
    <w:rsid w:val="008E1D72"/>
    <w:rsid w:val="00947CDE"/>
    <w:rsid w:val="00956D8F"/>
    <w:rsid w:val="00A20836"/>
    <w:rsid w:val="00D24CCB"/>
    <w:rsid w:val="00E06688"/>
    <w:rsid w:val="00E10B14"/>
    <w:rsid w:val="00E12B92"/>
    <w:rsid w:val="00F1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746FA0D-E9BB-4005-A2D8-C7000876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13</cp:revision>
  <dcterms:created xsi:type="dcterms:W3CDTF">2018-04-06T17:48:00Z</dcterms:created>
  <dcterms:modified xsi:type="dcterms:W3CDTF">2021-04-13T17:06:00Z</dcterms:modified>
</cp:coreProperties>
</file>